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02027" w14:textId="77777777" w:rsidR="00F524F8" w:rsidRPr="00AC4FD2" w:rsidRDefault="00F524F8" w:rsidP="00F524F8">
      <w:pPr>
        <w:rPr>
          <w:sz w:val="28"/>
          <w:szCs w:val="28"/>
        </w:rPr>
      </w:pPr>
      <w:r w:rsidRPr="00AC4FD2">
        <w:rPr>
          <w:sz w:val="28"/>
          <w:szCs w:val="28"/>
        </w:rPr>
        <w:t>POCUS- Ocular</w:t>
      </w:r>
    </w:p>
    <w:p w14:paraId="05FE68F0" w14:textId="77777777" w:rsidR="00F524F8" w:rsidRDefault="00F524F8" w:rsidP="00F524F8"/>
    <w:p w14:paraId="0C0C80D4" w14:textId="77777777" w:rsidR="00F524F8" w:rsidRPr="00BF66A0" w:rsidRDefault="00F524F8" w:rsidP="00F524F8">
      <w:pPr>
        <w:rPr>
          <w:b/>
          <w:bCs/>
          <w:sz w:val="28"/>
          <w:szCs w:val="28"/>
        </w:rPr>
      </w:pPr>
      <w:r w:rsidRPr="00BF66A0">
        <w:rPr>
          <w:b/>
          <w:bCs/>
          <w:sz w:val="28"/>
          <w:szCs w:val="28"/>
        </w:rPr>
        <w:t>Indications:</w:t>
      </w:r>
    </w:p>
    <w:p w14:paraId="52BEB1A7" w14:textId="77777777" w:rsidR="00BF66A0" w:rsidRPr="00BF66A0" w:rsidRDefault="00BF66A0" w:rsidP="00F524F8">
      <w:pPr>
        <w:rPr>
          <w:sz w:val="28"/>
          <w:szCs w:val="28"/>
        </w:rPr>
      </w:pPr>
    </w:p>
    <w:p w14:paraId="56B6FCFC" w14:textId="70B4935E" w:rsidR="00F524F8" w:rsidRDefault="00AC4FD2" w:rsidP="00AC4FD2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F524F8">
        <w:t>Ocular trauma</w:t>
      </w:r>
    </w:p>
    <w:p w14:paraId="451443B0" w14:textId="5BF7B53B" w:rsidR="00F524F8" w:rsidRDefault="00AC4FD2" w:rsidP="00AC4FD2">
      <w:pPr>
        <w:pStyle w:val="ListParagraph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F524F8">
        <w:t>Visual disturbance</w:t>
      </w:r>
    </w:p>
    <w:p w14:paraId="35757F3F" w14:textId="74EFD4C9" w:rsidR="00F524F8" w:rsidRDefault="00AC4FD2" w:rsidP="00AC4FD2">
      <w:pPr>
        <w:pStyle w:val="ListParagraph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F524F8">
        <w:t>Flashes or floaters</w:t>
      </w:r>
    </w:p>
    <w:p w14:paraId="779F5239" w14:textId="69FE449A" w:rsidR="00F524F8" w:rsidRDefault="00AC4FD2" w:rsidP="00AC4FD2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 w:rsidR="00F524F8">
        <w:t>Suspected raised intracranial pressure</w:t>
      </w:r>
    </w:p>
    <w:p w14:paraId="362259B5" w14:textId="77777777" w:rsidR="00F524F8" w:rsidRDefault="00F524F8" w:rsidP="00F524F8"/>
    <w:p w14:paraId="5ED8381D" w14:textId="77777777" w:rsidR="00F524F8" w:rsidRDefault="00F524F8" w:rsidP="00F524F8">
      <w:r>
        <w:t>Eye evaluated:</w:t>
      </w:r>
    </w:p>
    <w:p w14:paraId="27ED95B1" w14:textId="7922908F" w:rsidR="00F524F8" w:rsidRDefault="00AC4FD2" w:rsidP="00AC4FD2">
      <w:pPr>
        <w:pStyle w:val="ListParagraph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 w:rsidR="00F524F8">
        <w:t xml:space="preserve">Left </w:t>
      </w:r>
    </w:p>
    <w:p w14:paraId="60946304" w14:textId="52253402" w:rsidR="00F524F8" w:rsidRDefault="00AC4FD2" w:rsidP="00AC4FD2">
      <w:pPr>
        <w:pStyle w:val="ListParagraph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 w:rsidR="00F524F8">
        <w:t>Right</w:t>
      </w:r>
    </w:p>
    <w:p w14:paraId="37A787BD" w14:textId="547022C5" w:rsidR="00F524F8" w:rsidRDefault="00AC4FD2" w:rsidP="00AC4FD2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 w:rsidR="00F524F8">
        <w:t>Both</w:t>
      </w:r>
    </w:p>
    <w:p w14:paraId="310F3E18" w14:textId="77777777" w:rsidR="00F524F8" w:rsidRDefault="00F524F8" w:rsidP="00F524F8"/>
    <w:p w14:paraId="30CDEFCB" w14:textId="77777777" w:rsidR="00F524F8" w:rsidRPr="00BF66A0" w:rsidRDefault="00F524F8" w:rsidP="00F524F8">
      <w:pPr>
        <w:rPr>
          <w:b/>
          <w:bCs/>
          <w:sz w:val="28"/>
          <w:szCs w:val="28"/>
        </w:rPr>
      </w:pPr>
      <w:r w:rsidRPr="00BF66A0">
        <w:rPr>
          <w:b/>
          <w:bCs/>
          <w:sz w:val="28"/>
          <w:szCs w:val="28"/>
        </w:rPr>
        <w:t>Findings:</w:t>
      </w:r>
    </w:p>
    <w:p w14:paraId="677506C0" w14:textId="77777777" w:rsidR="00F524F8" w:rsidRDefault="00F524F8" w:rsidP="00F524F8"/>
    <w:p w14:paraId="6A15E655" w14:textId="2735958D" w:rsidR="00BF66A0" w:rsidRPr="00BF66A0" w:rsidRDefault="00BF66A0" w:rsidP="00F524F8">
      <w:pPr>
        <w:rPr>
          <w:i/>
          <w:iCs/>
          <w:sz w:val="28"/>
          <w:szCs w:val="28"/>
        </w:rPr>
      </w:pPr>
      <w:r w:rsidRPr="00BF66A0">
        <w:rPr>
          <w:i/>
          <w:iCs/>
          <w:sz w:val="28"/>
          <w:szCs w:val="28"/>
        </w:rPr>
        <w:t>Right eye</w:t>
      </w:r>
    </w:p>
    <w:p w14:paraId="039CF06C" w14:textId="77777777" w:rsidR="00BF66A0" w:rsidRPr="00BF66A0" w:rsidRDefault="00BF66A0" w:rsidP="00F524F8">
      <w:pPr>
        <w:rPr>
          <w:i/>
          <w:iCs/>
        </w:rPr>
      </w:pPr>
    </w:p>
    <w:p w14:paraId="0F90E2F2" w14:textId="1DB2A94E" w:rsidR="00F524F8" w:rsidRDefault="00F524F8" w:rsidP="00F524F8">
      <w:r>
        <w:t>Lens:</w:t>
      </w:r>
    </w:p>
    <w:p w14:paraId="445F26AB" w14:textId="41E493BB" w:rsidR="00F524F8" w:rsidRDefault="00AC4FD2" w:rsidP="00AC4FD2">
      <w:pPr>
        <w:pStyle w:val="ListParagraph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 w:rsidR="00F524F8">
        <w:t>Normal position</w:t>
      </w:r>
    </w:p>
    <w:p w14:paraId="115B5646" w14:textId="717182BC" w:rsidR="00F524F8" w:rsidRDefault="00AC4FD2" w:rsidP="00AC4FD2">
      <w:pPr>
        <w:pStyle w:val="ListParagraph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 w:rsidR="00F524F8">
        <w:t>Dislocated</w:t>
      </w:r>
    </w:p>
    <w:p w14:paraId="78098156" w14:textId="4058D329" w:rsidR="00F524F8" w:rsidRDefault="00BF66A0" w:rsidP="00F524F8">
      <w:r>
        <w:tab/>
      </w:r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2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>
        <w:t>Indeterminate</w:t>
      </w:r>
    </w:p>
    <w:p w14:paraId="49E607DB" w14:textId="77777777" w:rsidR="00BF66A0" w:rsidRDefault="00BF66A0" w:rsidP="00F524F8"/>
    <w:p w14:paraId="1FB3AC24" w14:textId="77777777" w:rsidR="00F524F8" w:rsidRDefault="00F524F8" w:rsidP="00F524F8">
      <w:r>
        <w:t>Posterior chamber:</w:t>
      </w:r>
    </w:p>
    <w:p w14:paraId="4ADFAA22" w14:textId="29D4B221" w:rsidR="00F524F8" w:rsidRDefault="00AC4FD2" w:rsidP="00AC4FD2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>
        <w:t xml:space="preserve"> Normal</w:t>
      </w:r>
    </w:p>
    <w:p w14:paraId="018EB804" w14:textId="29ED69D5" w:rsidR="00F524F8" w:rsidRDefault="00AC4FD2" w:rsidP="00AC4FD2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F524F8">
        <w:t>Retinal detachment</w:t>
      </w:r>
    </w:p>
    <w:p w14:paraId="5B3626E0" w14:textId="6ABAE3BD" w:rsidR="00F524F8" w:rsidRDefault="00AC4FD2" w:rsidP="00AC4FD2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 w:rsidR="00F524F8">
        <w:t>Posterior vitreous detachment</w:t>
      </w:r>
    </w:p>
    <w:p w14:paraId="477E4CC5" w14:textId="5AFCDA86" w:rsidR="00F524F8" w:rsidRDefault="00AC4FD2" w:rsidP="00AC4FD2">
      <w:pPr>
        <w:pStyle w:val="ListParagraph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>
        <w:t>Debris</w:t>
      </w:r>
    </w:p>
    <w:p w14:paraId="1412BEA2" w14:textId="6095F79C" w:rsidR="00FF65C5" w:rsidRDefault="00FF65C5" w:rsidP="00AC4FD2">
      <w:pPr>
        <w:pStyle w:val="ListParagraph"/>
      </w:pP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2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>
        <w:t>Foreign body</w:t>
      </w:r>
    </w:p>
    <w:p w14:paraId="5451936C" w14:textId="5CE6CF7C" w:rsidR="00BF66A0" w:rsidRDefault="00BF66A0" w:rsidP="00AC4FD2">
      <w:pPr>
        <w:pStyle w:val="ListParagraph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2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5"/>
      <w:r>
        <w:t>Indeterminate</w:t>
      </w:r>
    </w:p>
    <w:p w14:paraId="53540E5D" w14:textId="77777777" w:rsidR="00F524F8" w:rsidRDefault="00F524F8" w:rsidP="00F524F8"/>
    <w:p w14:paraId="5AB7D5BB" w14:textId="4FDA66AD" w:rsidR="00F524F8" w:rsidRDefault="00F524F8" w:rsidP="00F524F8">
      <w:r>
        <w:t>Optic nerve sheath diameter (mm):</w:t>
      </w:r>
      <w:r w:rsidR="00AC4FD2">
        <w:t xml:space="preserve"> </w:t>
      </w:r>
      <w:r w:rsidR="00AC4FD2">
        <w:fldChar w:fldCharType="begin">
          <w:ffData>
            <w:name w:val="Text1"/>
            <w:enabled/>
            <w:calcOnExit w:val="0"/>
            <w:textInput/>
          </w:ffData>
        </w:fldChar>
      </w:r>
      <w:bookmarkStart w:id="16" w:name="Text1"/>
      <w:r w:rsidR="00AC4FD2">
        <w:instrText xml:space="preserve"> FORMTEXT </w:instrText>
      </w:r>
      <w:r w:rsidR="00AC4FD2">
        <w:fldChar w:fldCharType="separate"/>
      </w:r>
      <w:r w:rsidR="00AC4FD2">
        <w:rPr>
          <w:noProof/>
        </w:rPr>
        <w:t> </w:t>
      </w:r>
      <w:r w:rsidR="00AC4FD2">
        <w:rPr>
          <w:noProof/>
        </w:rPr>
        <w:t> </w:t>
      </w:r>
      <w:r w:rsidR="00AC4FD2">
        <w:rPr>
          <w:noProof/>
        </w:rPr>
        <w:t> </w:t>
      </w:r>
      <w:r w:rsidR="00AC4FD2">
        <w:rPr>
          <w:noProof/>
        </w:rPr>
        <w:t> </w:t>
      </w:r>
      <w:r w:rsidR="00AC4FD2">
        <w:rPr>
          <w:noProof/>
        </w:rPr>
        <w:t> </w:t>
      </w:r>
      <w:r w:rsidR="00AC4FD2">
        <w:fldChar w:fldCharType="end"/>
      </w:r>
      <w:bookmarkEnd w:id="16"/>
    </w:p>
    <w:p w14:paraId="598F5FDE" w14:textId="77777777" w:rsidR="00F524F8" w:rsidRDefault="00F524F8" w:rsidP="00F524F8"/>
    <w:p w14:paraId="34C9CAE5" w14:textId="2E4D645E" w:rsidR="00AC4FD2" w:rsidRDefault="00AC4FD2" w:rsidP="00F524F8"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2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>
        <w:t xml:space="preserve">Other: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8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14:paraId="0C74B971" w14:textId="77777777" w:rsidR="00AC4FD2" w:rsidRDefault="00AC4FD2" w:rsidP="00F524F8"/>
    <w:p w14:paraId="54569CCB" w14:textId="29564CB7" w:rsidR="00AC4FD2" w:rsidRDefault="00AC4FD2" w:rsidP="00F524F8"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>
        <w:t xml:space="preserve"> Technically limited</w:t>
      </w:r>
    </w:p>
    <w:p w14:paraId="4D534B21" w14:textId="77777777" w:rsidR="00AC4FD2" w:rsidRDefault="00AC4FD2" w:rsidP="00F524F8"/>
    <w:p w14:paraId="034E1E6A" w14:textId="47D8DD0D" w:rsidR="00BF66A0" w:rsidRPr="00BF66A0" w:rsidRDefault="00BF66A0" w:rsidP="00F524F8">
      <w:pPr>
        <w:rPr>
          <w:i/>
          <w:iCs/>
          <w:sz w:val="28"/>
          <w:szCs w:val="28"/>
        </w:rPr>
      </w:pPr>
      <w:r w:rsidRPr="00BF66A0">
        <w:rPr>
          <w:i/>
          <w:iCs/>
          <w:sz w:val="28"/>
          <w:szCs w:val="28"/>
        </w:rPr>
        <w:t>Left Eye</w:t>
      </w:r>
    </w:p>
    <w:p w14:paraId="0952E5D3" w14:textId="77777777" w:rsidR="00BF66A0" w:rsidRDefault="00BF66A0" w:rsidP="00F524F8">
      <w:pPr>
        <w:rPr>
          <w:i/>
          <w:iCs/>
        </w:rPr>
      </w:pPr>
    </w:p>
    <w:p w14:paraId="3D6F6B95" w14:textId="77777777" w:rsidR="00BF66A0" w:rsidRDefault="00BF66A0" w:rsidP="00BF66A0">
      <w:r>
        <w:t>Lens:</w:t>
      </w:r>
    </w:p>
    <w:p w14:paraId="767F0579" w14:textId="77777777" w:rsidR="00BF66A0" w:rsidRDefault="00BF66A0" w:rsidP="00BF66A0">
      <w:pPr>
        <w:pStyle w:val="ListParagraph"/>
      </w:pPr>
      <w:r>
        <w:lastRenderedPageBreak/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Normal position</w:t>
      </w:r>
    </w:p>
    <w:p w14:paraId="0201E4B4" w14:textId="77777777" w:rsidR="00BF66A0" w:rsidRDefault="00BF66A0" w:rsidP="00BF66A0">
      <w:pPr>
        <w:pStyle w:val="ListParagraph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Dislocated</w:t>
      </w:r>
    </w:p>
    <w:p w14:paraId="1DAF7687" w14:textId="77777777" w:rsidR="00BF66A0" w:rsidRDefault="00BF66A0" w:rsidP="00BF66A0">
      <w:r>
        <w:tab/>
      </w:r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Indeterminate</w:t>
      </w:r>
    </w:p>
    <w:p w14:paraId="6F62E82B" w14:textId="77777777" w:rsidR="00BF66A0" w:rsidRDefault="00BF66A0" w:rsidP="00BF66A0"/>
    <w:p w14:paraId="4071A345" w14:textId="77777777" w:rsidR="00BF66A0" w:rsidRDefault="00BF66A0" w:rsidP="00BF66A0">
      <w:r>
        <w:t>Posterior chamber:</w:t>
      </w:r>
    </w:p>
    <w:p w14:paraId="62916C40" w14:textId="2618E282" w:rsidR="00BF66A0" w:rsidRDefault="00BF66A0" w:rsidP="00BF66A0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Normal</w:t>
      </w:r>
    </w:p>
    <w:p w14:paraId="7FF2B973" w14:textId="77777777" w:rsidR="00BF66A0" w:rsidRDefault="00BF66A0" w:rsidP="00BF66A0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Retinal detachment</w:t>
      </w:r>
    </w:p>
    <w:p w14:paraId="1DC167B1" w14:textId="77777777" w:rsidR="00BF66A0" w:rsidRDefault="00BF66A0" w:rsidP="00BF66A0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Posterior vitreous detachment</w:t>
      </w:r>
    </w:p>
    <w:p w14:paraId="1FB3AEF8" w14:textId="77777777" w:rsidR="00BF66A0" w:rsidRDefault="00BF66A0" w:rsidP="00BF66A0">
      <w:pPr>
        <w:pStyle w:val="ListParagraph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Debris</w:t>
      </w:r>
    </w:p>
    <w:p w14:paraId="4B4C2660" w14:textId="77777777" w:rsidR="00BF66A0" w:rsidRDefault="00BF66A0" w:rsidP="00BF66A0">
      <w:pPr>
        <w:pStyle w:val="ListParagraph"/>
      </w:pP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Foreign body</w:t>
      </w:r>
    </w:p>
    <w:p w14:paraId="43691940" w14:textId="77777777" w:rsidR="00BF66A0" w:rsidRDefault="00BF66A0" w:rsidP="00BF66A0">
      <w:pPr>
        <w:pStyle w:val="ListParagraph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Indeterminate</w:t>
      </w:r>
    </w:p>
    <w:p w14:paraId="31FA8710" w14:textId="77777777" w:rsidR="00BF66A0" w:rsidRDefault="00BF66A0" w:rsidP="00BF66A0"/>
    <w:p w14:paraId="731C5058" w14:textId="77777777" w:rsidR="00BF66A0" w:rsidRDefault="00BF66A0" w:rsidP="00BF66A0">
      <w:r>
        <w:t xml:space="preserve">Optic nerve sheath diameter (mm):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0433083" w14:textId="77777777" w:rsidR="00BF66A0" w:rsidRDefault="00BF66A0" w:rsidP="00BF66A0"/>
    <w:p w14:paraId="4CA8E4AF" w14:textId="77777777" w:rsidR="00BF66A0" w:rsidRDefault="00BF66A0" w:rsidP="00BF66A0"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Other: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659F847" w14:textId="77777777" w:rsidR="00BF66A0" w:rsidRDefault="00BF66A0" w:rsidP="00BF66A0"/>
    <w:p w14:paraId="44966215" w14:textId="77777777" w:rsidR="00BF66A0" w:rsidRDefault="00BF66A0" w:rsidP="00BF66A0"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Technically limited</w:t>
      </w:r>
    </w:p>
    <w:p w14:paraId="6E9DF93C" w14:textId="77777777" w:rsidR="00BF66A0" w:rsidRPr="00BF66A0" w:rsidRDefault="00BF66A0" w:rsidP="00F524F8">
      <w:pPr>
        <w:rPr>
          <w:i/>
          <w:iCs/>
        </w:rPr>
      </w:pPr>
    </w:p>
    <w:p w14:paraId="6C5DA7EE" w14:textId="77777777" w:rsidR="00F524F8" w:rsidRDefault="00F524F8" w:rsidP="00F524F8">
      <w:pPr>
        <w:rPr>
          <w:b/>
          <w:bCs/>
          <w:sz w:val="28"/>
          <w:szCs w:val="28"/>
        </w:rPr>
      </w:pPr>
      <w:r w:rsidRPr="00BF66A0">
        <w:rPr>
          <w:b/>
          <w:bCs/>
          <w:sz w:val="28"/>
          <w:szCs w:val="28"/>
        </w:rPr>
        <w:t>Impression:</w:t>
      </w:r>
    </w:p>
    <w:p w14:paraId="1A75D817" w14:textId="456CEF64" w:rsidR="00BF66A0" w:rsidRPr="00BF66A0" w:rsidRDefault="00BF66A0" w:rsidP="00F524F8">
      <w:pPr>
        <w:rPr>
          <w:b/>
          <w:bCs/>
          <w:i/>
          <w:iCs/>
          <w:sz w:val="28"/>
          <w:szCs w:val="28"/>
        </w:rPr>
      </w:pPr>
    </w:p>
    <w:p w14:paraId="2BD4FC7B" w14:textId="4E5948FD" w:rsidR="00F524F8" w:rsidRDefault="00AC4FD2" w:rsidP="00FF65C5">
      <w:pPr>
        <w:pStyle w:val="ListParagraph"/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 w:rsidR="00F524F8">
        <w:t>Normal focused ocular ultrasound</w:t>
      </w:r>
      <w:r w:rsidR="00FF65C5">
        <w:t xml:space="preserve"> </w:t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F524F8">
        <w:t>Lens dislocation</w:t>
      </w:r>
      <w:r w:rsidR="00FF65C5">
        <w:t xml:space="preserve"> </w:t>
      </w: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2"/>
      <w:r w:rsidR="00F524F8">
        <w:t>Retinal detachment</w:t>
      </w:r>
    </w:p>
    <w:p w14:paraId="44F2BBAE" w14:textId="2299CC49" w:rsidR="00F524F8" w:rsidRDefault="00AC4FD2" w:rsidP="00FF65C5">
      <w:pPr>
        <w:pStyle w:val="ListParagraph"/>
      </w:pP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3"/>
      <w:r w:rsidR="00F524F8">
        <w:t>Posterior vitreous detachment</w:t>
      </w:r>
      <w:r w:rsidR="00FF65C5">
        <w:t xml:space="preserve"> </w:t>
      </w: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4"/>
      <w:r w:rsidR="00F524F8">
        <w:t>Suspected open globe</w:t>
      </w:r>
      <w:r>
        <w:t>/globe rupture</w:t>
      </w:r>
    </w:p>
    <w:p w14:paraId="2F16EABD" w14:textId="44CDD0D7" w:rsidR="00F524F8" w:rsidRDefault="00FF65C5" w:rsidP="00FF65C5">
      <w:pPr>
        <w:pStyle w:val="ListParagraph"/>
      </w:pPr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5"/>
      <w:r>
        <w:t xml:space="preserve">Foreign body </w:t>
      </w:r>
      <w:r w:rsidR="00AC4FD2"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19"/>
      <w:r w:rsidR="00AC4FD2">
        <w:instrText xml:space="preserve"> FORMCHECKBOX </w:instrText>
      </w:r>
      <w:r w:rsidR="00000000">
        <w:fldChar w:fldCharType="separate"/>
      </w:r>
      <w:r w:rsidR="00AC4FD2">
        <w:fldChar w:fldCharType="end"/>
      </w:r>
      <w:bookmarkEnd w:id="26"/>
      <w:r w:rsidR="00F524F8">
        <w:t>Elevated intracranial pressure</w:t>
      </w:r>
    </w:p>
    <w:p w14:paraId="1D38170D" w14:textId="24718328" w:rsidR="00F524F8" w:rsidRDefault="00AC4FD2" w:rsidP="00AC4FD2">
      <w:pPr>
        <w:pStyle w:val="ListParagraph"/>
      </w:pP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 w:rsidR="00607653">
        <w:t>I</w:t>
      </w:r>
      <w:r w:rsidR="00F524F8">
        <w:t>ndeterminate</w:t>
      </w:r>
    </w:p>
    <w:p w14:paraId="41D192ED" w14:textId="76CC0CE4" w:rsidR="00AC4FD2" w:rsidRDefault="00AC4FD2" w:rsidP="00AC4FD2">
      <w:pPr>
        <w:pStyle w:val="ListParagraph"/>
      </w:pP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8"/>
      <w:r>
        <w:t xml:space="preserve">Other: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9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9"/>
    </w:p>
    <w:p w14:paraId="0C6A8BA7" w14:textId="4DD08305" w:rsidR="008F1C4E" w:rsidRDefault="008F1C4E"/>
    <w:p w14:paraId="39465F5B" w14:textId="123C1A7E" w:rsidR="00AC4FD2" w:rsidRDefault="00AC4FD2">
      <w:pPr>
        <w:rPr>
          <w:b/>
          <w:bCs/>
          <w:sz w:val="28"/>
          <w:szCs w:val="28"/>
        </w:rPr>
      </w:pPr>
      <w:r w:rsidRPr="00BF66A0">
        <w:rPr>
          <w:b/>
          <w:bCs/>
          <w:sz w:val="28"/>
          <w:szCs w:val="28"/>
        </w:rPr>
        <w:t>Billing:</w:t>
      </w:r>
    </w:p>
    <w:p w14:paraId="3B779AC7" w14:textId="77777777" w:rsidR="00BF66A0" w:rsidRPr="00BF66A0" w:rsidRDefault="00BF66A0">
      <w:pPr>
        <w:rPr>
          <w:b/>
          <w:bCs/>
          <w:sz w:val="28"/>
          <w:szCs w:val="28"/>
        </w:rPr>
      </w:pPr>
    </w:p>
    <w:p w14:paraId="5601B2C5" w14:textId="1BBF83A2" w:rsidR="00FF65C5" w:rsidRDefault="00FF65C5"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2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0"/>
      <w:r>
        <w:t>Ocular Ultrasound, CPT 76512</w:t>
      </w:r>
    </w:p>
    <w:p w14:paraId="634540CF" w14:textId="31C166C1" w:rsidR="00FF65C5" w:rsidRPr="00FF65C5" w:rsidRDefault="00FF65C5"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1"/>
      <w:r>
        <w:t>Ultrasound localization of Ocular Foreign Body, CPT 76529</w:t>
      </w:r>
    </w:p>
    <w:sectPr w:rsidR="00FF65C5" w:rsidRPr="00FF65C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78ABB" w14:textId="77777777" w:rsidR="00B37264" w:rsidRDefault="00B37264" w:rsidP="00AC4FD2">
      <w:r>
        <w:separator/>
      </w:r>
    </w:p>
  </w:endnote>
  <w:endnote w:type="continuationSeparator" w:id="0">
    <w:p w14:paraId="5DAA645F" w14:textId="77777777" w:rsidR="00B37264" w:rsidRDefault="00B37264" w:rsidP="00AC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0FFC3" w14:textId="77777777" w:rsidR="00B37264" w:rsidRDefault="00B37264" w:rsidP="00AC4FD2">
      <w:r>
        <w:separator/>
      </w:r>
    </w:p>
  </w:footnote>
  <w:footnote w:type="continuationSeparator" w:id="0">
    <w:p w14:paraId="713F19FB" w14:textId="77777777" w:rsidR="00B37264" w:rsidRDefault="00B37264" w:rsidP="00AC4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1F28" w14:textId="6D8FDF28" w:rsidR="00AC4FD2" w:rsidRDefault="00AC4FD2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4370E94F" wp14:editId="15D07955">
          <wp:extent cx="1631950" cy="856774"/>
          <wp:effectExtent l="0" t="0" r="0" b="0"/>
          <wp:docPr id="2087977049" name="Picture 1" descr="A logo with a peach and a bir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7977049" name="Picture 1" descr="A logo with a peach and a bird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9949" cy="871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3A394F" w14:textId="77777777" w:rsidR="00AC4FD2" w:rsidRDefault="00AC4F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A38C5"/>
    <w:multiLevelType w:val="hybridMultilevel"/>
    <w:tmpl w:val="4BF8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B37AA"/>
    <w:multiLevelType w:val="hybridMultilevel"/>
    <w:tmpl w:val="9E9C3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B5D9E"/>
    <w:multiLevelType w:val="hybridMultilevel"/>
    <w:tmpl w:val="883E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750FF"/>
    <w:multiLevelType w:val="hybridMultilevel"/>
    <w:tmpl w:val="4066E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02E02"/>
    <w:multiLevelType w:val="hybridMultilevel"/>
    <w:tmpl w:val="598E0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26633">
    <w:abstractNumId w:val="1"/>
  </w:num>
  <w:num w:numId="2" w16cid:durableId="403602291">
    <w:abstractNumId w:val="0"/>
  </w:num>
  <w:num w:numId="3" w16cid:durableId="569079637">
    <w:abstractNumId w:val="3"/>
  </w:num>
  <w:num w:numId="4" w16cid:durableId="2027635701">
    <w:abstractNumId w:val="4"/>
  </w:num>
  <w:num w:numId="5" w16cid:durableId="1319580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F8"/>
    <w:rsid w:val="000D487D"/>
    <w:rsid w:val="000E04E5"/>
    <w:rsid w:val="000E2EBB"/>
    <w:rsid w:val="0018697C"/>
    <w:rsid w:val="001B62BE"/>
    <w:rsid w:val="00216090"/>
    <w:rsid w:val="00297C94"/>
    <w:rsid w:val="003E41B2"/>
    <w:rsid w:val="00450F23"/>
    <w:rsid w:val="00501039"/>
    <w:rsid w:val="005524B8"/>
    <w:rsid w:val="00607653"/>
    <w:rsid w:val="00681401"/>
    <w:rsid w:val="007B79F5"/>
    <w:rsid w:val="008519B4"/>
    <w:rsid w:val="008F1C4E"/>
    <w:rsid w:val="00AB2E74"/>
    <w:rsid w:val="00AC4FD2"/>
    <w:rsid w:val="00B37264"/>
    <w:rsid w:val="00BE5266"/>
    <w:rsid w:val="00BF66A0"/>
    <w:rsid w:val="00CA448B"/>
    <w:rsid w:val="00D65D4F"/>
    <w:rsid w:val="00DA4E54"/>
    <w:rsid w:val="00E23EC4"/>
    <w:rsid w:val="00E711B0"/>
    <w:rsid w:val="00F524F8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83877"/>
  <w15:chartTrackingRefBased/>
  <w15:docId w15:val="{D92F4B30-EA50-3E40-8580-21D99BBC9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4F8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4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24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24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4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24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24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24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24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24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4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24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24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24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24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24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24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24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24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24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24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24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24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24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24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24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24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24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24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24F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C4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FD2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C4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FD2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5</cp:revision>
  <dcterms:created xsi:type="dcterms:W3CDTF">2024-07-26T16:59:00Z</dcterms:created>
  <dcterms:modified xsi:type="dcterms:W3CDTF">2024-08-02T20:01:00Z</dcterms:modified>
</cp:coreProperties>
</file>